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3E65F1" w:rsidRDefault="00E15C74" w:rsidP="00B020B6">
      <w:pPr>
        <w:spacing w:line="360" w:lineRule="auto"/>
        <w:jc w:val="both"/>
        <w:rPr>
          <w:rFonts w:ascii="Times New Roman" w:hAnsi="Times New Roman" w:cs="Times New Roman"/>
          <w:b/>
        </w:rPr>
      </w:pPr>
      <w:r w:rsidRPr="003E65F1">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3E65F1">
        <w:trPr>
          <w:trHeight w:val="977"/>
        </w:trPr>
        <w:tc>
          <w:tcPr>
            <w:tcW w:w="3062" w:type="dxa"/>
          </w:tcPr>
          <w:p w:rsidR="00BA178E" w:rsidRPr="003E65F1" w:rsidRDefault="00E15C74" w:rsidP="00B020B6">
            <w:pPr>
              <w:spacing w:line="360" w:lineRule="auto"/>
              <w:jc w:val="both"/>
              <w:rPr>
                <w:rFonts w:ascii="Times New Roman" w:hAnsi="Times New Roman" w:cs="Times New Roman"/>
                <w:b/>
                <w:bCs/>
              </w:rPr>
            </w:pPr>
            <w:r w:rsidRPr="003E65F1">
              <w:rPr>
                <w:rFonts w:ascii="Times New Roman" w:hAnsi="Times New Roman" w:cs="Times New Roman"/>
                <w:b/>
                <w:bCs/>
              </w:rPr>
              <w:t>Article Number:</w:t>
            </w:r>
          </w:p>
          <w:p w:rsidR="00BA178E" w:rsidRPr="003E65F1" w:rsidRDefault="003E65F1" w:rsidP="00B020B6">
            <w:pPr>
              <w:spacing w:line="360" w:lineRule="auto"/>
              <w:jc w:val="both"/>
              <w:rPr>
                <w:rFonts w:ascii="Times New Roman" w:hAnsi="Times New Roman" w:cs="Times New Roman"/>
                <w:b/>
              </w:rPr>
            </w:pPr>
            <w:r w:rsidRPr="003E65F1">
              <w:rPr>
                <w:rFonts w:ascii="Times New Roman" w:hAnsi="Times New Roman" w:cs="Times New Roman"/>
                <w:b/>
              </w:rPr>
              <w:t>JACS-3113</w:t>
            </w:r>
            <w:bookmarkStart w:id="0" w:name="_GoBack"/>
            <w:bookmarkEnd w:id="0"/>
          </w:p>
        </w:tc>
        <w:tc>
          <w:tcPr>
            <w:tcW w:w="3600" w:type="dxa"/>
          </w:tcPr>
          <w:p w:rsidR="00BA178E" w:rsidRPr="003E65F1" w:rsidRDefault="00E15C74" w:rsidP="00B020B6">
            <w:pPr>
              <w:autoSpaceDE w:val="0"/>
              <w:autoSpaceDN w:val="0"/>
              <w:adjustRightInd w:val="0"/>
              <w:spacing w:after="0" w:line="360" w:lineRule="auto"/>
              <w:jc w:val="both"/>
              <w:rPr>
                <w:rFonts w:ascii="Times New Roman" w:hAnsi="Times New Roman" w:cs="Times New Roman"/>
                <w:b/>
                <w:bCs/>
                <w:lang w:val="en-GB"/>
              </w:rPr>
            </w:pPr>
            <w:r w:rsidRPr="003E65F1">
              <w:rPr>
                <w:rFonts w:ascii="Times New Roman" w:hAnsi="Times New Roman" w:cs="Times New Roman"/>
                <w:b/>
                <w:bCs/>
                <w:lang w:val="en-GB"/>
              </w:rPr>
              <w:t>Author Name</w:t>
            </w:r>
          </w:p>
          <w:p w:rsidR="00BA178E" w:rsidRPr="003E65F1" w:rsidRDefault="00BA178E" w:rsidP="00B020B6">
            <w:pPr>
              <w:autoSpaceDE w:val="0"/>
              <w:autoSpaceDN w:val="0"/>
              <w:adjustRightInd w:val="0"/>
              <w:spacing w:after="0" w:line="360" w:lineRule="auto"/>
              <w:jc w:val="both"/>
              <w:rPr>
                <w:rFonts w:ascii="Times New Roman" w:hAnsi="Times New Roman" w:cs="Times New Roman"/>
                <w:b/>
              </w:rPr>
            </w:pPr>
          </w:p>
          <w:p w:rsidR="00BA178E" w:rsidRPr="003E65F1" w:rsidRDefault="003E65F1" w:rsidP="00B020B6">
            <w:pPr>
              <w:autoSpaceDE w:val="0"/>
              <w:autoSpaceDN w:val="0"/>
              <w:adjustRightInd w:val="0"/>
              <w:spacing w:after="0" w:line="360" w:lineRule="auto"/>
              <w:jc w:val="both"/>
              <w:rPr>
                <w:rFonts w:ascii="Times New Roman" w:hAnsi="Times New Roman" w:cs="Times New Roman"/>
                <w:b/>
                <w:bCs/>
                <w:lang w:val="en-GB"/>
              </w:rPr>
            </w:pPr>
            <w:proofErr w:type="spellStart"/>
            <w:r w:rsidRPr="003E65F1">
              <w:rPr>
                <w:rFonts w:ascii="Times New Roman" w:hAnsi="Times New Roman" w:cs="Times New Roman"/>
                <w:b/>
                <w:bCs/>
                <w:lang w:val="en-GB"/>
              </w:rPr>
              <w:t>Kongala</w:t>
            </w:r>
            <w:proofErr w:type="spellEnd"/>
            <w:r w:rsidRPr="003E65F1">
              <w:rPr>
                <w:rFonts w:ascii="Times New Roman" w:hAnsi="Times New Roman" w:cs="Times New Roman"/>
                <w:b/>
                <w:bCs/>
                <w:lang w:val="en-GB"/>
              </w:rPr>
              <w:t xml:space="preserve"> Sadhana</w:t>
            </w:r>
          </w:p>
        </w:tc>
        <w:tc>
          <w:tcPr>
            <w:tcW w:w="3443" w:type="dxa"/>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 xml:space="preserve"> </w:t>
            </w:r>
          </w:p>
        </w:tc>
      </w:tr>
      <w:tr w:rsidR="00BA178E" w:rsidRPr="003E65F1">
        <w:trPr>
          <w:trHeight w:val="413"/>
        </w:trPr>
        <w:tc>
          <w:tcPr>
            <w:tcW w:w="3062"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Accept</w:t>
            </w:r>
          </w:p>
        </w:tc>
        <w:tc>
          <w:tcPr>
            <w:tcW w:w="3600" w:type="dxa"/>
            <w:vAlign w:val="center"/>
          </w:tcPr>
          <w:p w:rsidR="00BA178E" w:rsidRPr="003E65F1" w:rsidRDefault="00E15C74" w:rsidP="00B020B6">
            <w:pPr>
              <w:pStyle w:val="ListParagraph"/>
              <w:numPr>
                <w:ilvl w:val="0"/>
                <w:numId w:val="1"/>
              </w:numPr>
              <w:spacing w:line="360" w:lineRule="auto"/>
              <w:jc w:val="both"/>
              <w:rPr>
                <w:rFonts w:ascii="Times New Roman" w:hAnsi="Times New Roman" w:cs="Times New Roman"/>
                <w:b/>
              </w:rPr>
            </w:pPr>
            <w:r w:rsidRPr="003E65F1">
              <w:rPr>
                <w:rFonts w:ascii="Times New Roman" w:hAnsi="Times New Roman" w:cs="Times New Roman"/>
                <w:b/>
              </w:rPr>
              <w:t>Minor Revision</w:t>
            </w:r>
          </w:p>
        </w:tc>
        <w:tc>
          <w:tcPr>
            <w:tcW w:w="3443" w:type="dxa"/>
            <w:vAlign w:val="center"/>
          </w:tcPr>
          <w:p w:rsidR="00BA178E" w:rsidRPr="003E65F1" w:rsidRDefault="00E15C74" w:rsidP="00B020B6">
            <w:pPr>
              <w:pStyle w:val="ListParagraph"/>
              <w:spacing w:line="360" w:lineRule="auto"/>
              <w:jc w:val="both"/>
              <w:rPr>
                <w:rFonts w:ascii="Times New Roman" w:hAnsi="Times New Roman" w:cs="Times New Roman"/>
              </w:rPr>
            </w:pPr>
            <w:r w:rsidRPr="003E65F1">
              <w:rPr>
                <w:rFonts w:ascii="Times New Roman" w:hAnsi="Times New Roman" w:cs="Times New Roman"/>
              </w:rPr>
              <w:t>Major Revision</w:t>
            </w:r>
          </w:p>
        </w:tc>
      </w:tr>
      <w:tr w:rsidR="00BA178E" w:rsidRPr="003E65F1">
        <w:trPr>
          <w:trHeight w:val="440"/>
        </w:trPr>
        <w:tc>
          <w:tcPr>
            <w:tcW w:w="3062"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Reject</w:t>
            </w:r>
          </w:p>
        </w:tc>
        <w:tc>
          <w:tcPr>
            <w:tcW w:w="3600"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Re-revision</w:t>
            </w:r>
          </w:p>
        </w:tc>
        <w:tc>
          <w:tcPr>
            <w:tcW w:w="3443" w:type="dxa"/>
            <w:vAlign w:val="center"/>
          </w:tcPr>
          <w:p w:rsidR="00BA178E" w:rsidRPr="003E65F1" w:rsidRDefault="00E15C74" w:rsidP="00B020B6">
            <w:pPr>
              <w:spacing w:line="360" w:lineRule="auto"/>
              <w:jc w:val="both"/>
              <w:rPr>
                <w:rFonts w:ascii="Times New Roman" w:hAnsi="Times New Roman" w:cs="Times New Roman"/>
              </w:rPr>
            </w:pPr>
            <w:r w:rsidRPr="003E65F1">
              <w:rPr>
                <w:rFonts w:ascii="Times New Roman" w:hAnsi="Times New Roman" w:cs="Times New Roman"/>
              </w:rPr>
              <w:t>Poor Quality</w:t>
            </w:r>
          </w:p>
        </w:tc>
      </w:tr>
      <w:tr w:rsidR="00BA178E" w:rsidRPr="003E65F1">
        <w:trPr>
          <w:trHeight w:val="2240"/>
        </w:trPr>
        <w:tc>
          <w:tcPr>
            <w:tcW w:w="10105" w:type="dxa"/>
            <w:gridSpan w:val="3"/>
          </w:tcPr>
          <w:p w:rsidR="00AA7B07" w:rsidRPr="003E65F1" w:rsidRDefault="00E15C74" w:rsidP="00B020B6">
            <w:pPr>
              <w:spacing w:line="360" w:lineRule="auto"/>
              <w:jc w:val="both"/>
              <w:rPr>
                <w:rFonts w:ascii="Times New Roman" w:eastAsia="Times New Roman" w:hAnsi="Times New Roman" w:cs="Times New Roman"/>
                <w:b/>
                <w:bCs/>
                <w:shd w:val="clear" w:color="auto" w:fill="FFFFFF"/>
                <w:lang w:val="en-IN" w:eastAsia="en-IN"/>
              </w:rPr>
            </w:pPr>
            <w:r w:rsidRPr="003E65F1">
              <w:rPr>
                <w:rFonts w:ascii="Times New Roman" w:eastAsia="Times New Roman" w:hAnsi="Times New Roman" w:cs="Times New Roman"/>
                <w:b/>
                <w:bCs/>
                <w:shd w:val="clear" w:color="auto" w:fill="FFFFFF"/>
                <w:lang w:val="en-IN" w:eastAsia="en-IN"/>
              </w:rPr>
              <w:t>Title:</w:t>
            </w:r>
            <w:r w:rsidR="003E65F1">
              <w:rPr>
                <w:rFonts w:ascii="Times New Roman" w:eastAsia="Times New Roman" w:hAnsi="Times New Roman" w:cs="Times New Roman"/>
                <w:b/>
                <w:bCs/>
                <w:shd w:val="clear" w:color="auto" w:fill="FFFFFF"/>
                <w:lang w:val="en-IN" w:eastAsia="en-IN"/>
              </w:rPr>
              <w:t xml:space="preserve"> </w:t>
            </w:r>
            <w:r w:rsidR="003E65F1" w:rsidRPr="003E65F1">
              <w:rPr>
                <w:rFonts w:ascii="Times New Roman" w:eastAsia="Times New Roman" w:hAnsi="Times New Roman" w:cs="Times New Roman"/>
                <w:b/>
                <w:bCs/>
                <w:shd w:val="clear" w:color="auto" w:fill="FFFFFF"/>
                <w:lang w:val="en-IN" w:eastAsia="en-IN"/>
              </w:rPr>
              <w:t xml:space="preserve">Weed management practices as influenced on weed dynamics of kharif okra [Abelmoschus </w:t>
            </w:r>
            <w:proofErr w:type="spellStart"/>
            <w:r w:rsidR="003E65F1" w:rsidRPr="003E65F1">
              <w:rPr>
                <w:rFonts w:ascii="Times New Roman" w:eastAsia="Times New Roman" w:hAnsi="Times New Roman" w:cs="Times New Roman"/>
                <w:b/>
                <w:bCs/>
                <w:shd w:val="clear" w:color="auto" w:fill="FFFFFF"/>
                <w:lang w:val="en-IN" w:eastAsia="en-IN"/>
              </w:rPr>
              <w:t>esculentus</w:t>
            </w:r>
            <w:proofErr w:type="spellEnd"/>
            <w:r w:rsidR="003E65F1" w:rsidRPr="003E65F1">
              <w:rPr>
                <w:rFonts w:ascii="Times New Roman" w:eastAsia="Times New Roman" w:hAnsi="Times New Roman" w:cs="Times New Roman"/>
                <w:b/>
                <w:bCs/>
                <w:shd w:val="clear" w:color="auto" w:fill="FFFFFF"/>
                <w:lang w:val="en-IN" w:eastAsia="en-IN"/>
              </w:rPr>
              <w:t xml:space="preserve"> (L.) </w:t>
            </w:r>
            <w:proofErr w:type="spellStart"/>
            <w:r w:rsidR="003E65F1" w:rsidRPr="003E65F1">
              <w:rPr>
                <w:rFonts w:ascii="Times New Roman" w:eastAsia="Times New Roman" w:hAnsi="Times New Roman" w:cs="Times New Roman"/>
                <w:b/>
                <w:bCs/>
                <w:shd w:val="clear" w:color="auto" w:fill="FFFFFF"/>
                <w:lang w:val="en-IN" w:eastAsia="en-IN"/>
              </w:rPr>
              <w:t>Moench</w:t>
            </w:r>
            <w:proofErr w:type="spellEnd"/>
            <w:r w:rsidR="003E65F1" w:rsidRPr="003E65F1">
              <w:rPr>
                <w:rFonts w:ascii="Times New Roman" w:eastAsia="Times New Roman" w:hAnsi="Times New Roman" w:cs="Times New Roman"/>
                <w:b/>
                <w:bCs/>
                <w:shd w:val="clear" w:color="auto" w:fill="FFFFFF"/>
                <w:lang w:val="en-IN" w:eastAsia="en-IN"/>
              </w:rPr>
              <w:t>]</w:t>
            </w:r>
          </w:p>
          <w:p w:rsidR="003E65F1" w:rsidRPr="003E65F1" w:rsidRDefault="00E15C74" w:rsidP="003E65F1">
            <w:pPr>
              <w:spacing w:line="360" w:lineRule="auto"/>
              <w:jc w:val="both"/>
              <w:rPr>
                <w:rFonts w:ascii="Times New Roman" w:hAnsi="Times New Roman" w:cs="Times New Roman"/>
              </w:rPr>
            </w:pPr>
            <w:r w:rsidRPr="003E65F1">
              <w:rPr>
                <w:rFonts w:ascii="Times New Roman" w:eastAsia="Times New Roman" w:hAnsi="Times New Roman" w:cs="Times New Roman"/>
                <w:bCs/>
                <w:shd w:val="clear" w:color="auto" w:fill="FFFFFF"/>
                <w:lang w:val="en-IN" w:eastAsia="en-IN"/>
              </w:rPr>
              <w:t>General Comments from Reviewer</w:t>
            </w:r>
            <w:r w:rsidRPr="003E65F1">
              <w:rPr>
                <w:rFonts w:ascii="Times New Roman" w:hAnsi="Times New Roman" w:cs="Times New Roman"/>
              </w:rPr>
              <w:t xml:space="preserve">: </w:t>
            </w:r>
            <w:r w:rsidR="009121B9" w:rsidRPr="003E65F1">
              <w:rPr>
                <w:rFonts w:ascii="Times New Roman" w:hAnsi="Times New Roman" w:cs="Times New Roman"/>
              </w:rPr>
              <w:t>-</w:t>
            </w:r>
            <w:r w:rsidR="000C4B93" w:rsidRPr="003E65F1">
              <w:rPr>
                <w:rFonts w:ascii="Times New Roman" w:hAnsi="Times New Roman" w:cs="Times New Roman"/>
              </w:rPr>
              <w:t xml:space="preserve"> </w:t>
            </w:r>
            <w:r w:rsidR="003E65F1" w:rsidRPr="003E65F1">
              <w:rPr>
                <w:rFonts w:ascii="Times New Roman" w:hAnsi="Times New Roman" w:cs="Times New Roman"/>
              </w:rPr>
              <w:t>The manuscript covers a relevant and important agronomic topic with well-executed field experimentation. However, it suffers from language issues, structural repetition, and formatting inconsistencies. With revisions to improve clarity, precision, and presentation, this article has the potential to be a valuable contribution to weed management research in vegetable crops.</w:t>
            </w:r>
          </w:p>
          <w:p w:rsidR="003E65F1" w:rsidRPr="003E65F1" w:rsidRDefault="003E65F1" w:rsidP="003E65F1">
            <w:pPr>
              <w:pStyle w:val="ListParagraph"/>
              <w:numPr>
                <w:ilvl w:val="0"/>
                <w:numId w:val="42"/>
              </w:numPr>
              <w:spacing w:line="360" w:lineRule="auto"/>
              <w:jc w:val="both"/>
              <w:rPr>
                <w:rFonts w:ascii="Times New Roman" w:eastAsia="Times New Roman" w:hAnsi="Times New Roman" w:cs="Times New Roman"/>
                <w:bCs/>
                <w:shd w:val="clear" w:color="auto" w:fill="FFFFFF"/>
                <w:lang w:val="en-IN" w:eastAsia="en-IN"/>
              </w:rPr>
            </w:pPr>
            <w:r w:rsidRPr="003E65F1">
              <w:rPr>
                <w:rFonts w:ascii="Times New Roman" w:eastAsia="Times New Roman" w:hAnsi="Times New Roman" w:cs="Times New Roman"/>
                <w:bCs/>
                <w:shd w:val="clear" w:color="auto" w:fill="FFFFFF"/>
                <w:lang w:val="en-IN" w:eastAsia="en-IN"/>
              </w:rPr>
              <w:t>The use of a Randomized Block Design (RBD) with twelve distinct treatments and three replications ensures scientific robustness and reliability of results.</w:t>
            </w:r>
            <w:r>
              <w:t xml:space="preserve"> </w:t>
            </w:r>
            <w:r w:rsidRPr="003E65F1">
              <w:rPr>
                <w:rFonts w:ascii="Times New Roman" w:eastAsia="Times New Roman" w:hAnsi="Times New Roman" w:cs="Times New Roman"/>
                <w:bCs/>
                <w:shd w:val="clear" w:color="auto" w:fill="FFFFFF"/>
                <w:lang w:val="en-IN" w:eastAsia="en-IN"/>
              </w:rPr>
              <w:t>Clear differentiation between pre-emergence, post-emergence, mechanical, and mulching-based strategies.</w:t>
            </w:r>
          </w:p>
          <w:p w:rsidR="003E65F1" w:rsidRPr="003E65F1" w:rsidRDefault="003E65F1" w:rsidP="003E65F1">
            <w:pPr>
              <w:pStyle w:val="ListParagraph"/>
              <w:numPr>
                <w:ilvl w:val="0"/>
                <w:numId w:val="42"/>
              </w:numPr>
              <w:spacing w:line="360" w:lineRule="auto"/>
              <w:jc w:val="both"/>
              <w:rPr>
                <w:rFonts w:ascii="Times New Roman" w:eastAsia="Times New Roman" w:hAnsi="Times New Roman" w:cs="Times New Roman"/>
                <w:bCs/>
                <w:shd w:val="clear" w:color="auto" w:fill="FFFFFF"/>
                <w:lang w:val="en-IN" w:eastAsia="en-IN"/>
              </w:rPr>
            </w:pPr>
            <w:r w:rsidRPr="003E65F1">
              <w:rPr>
                <w:rFonts w:ascii="Times New Roman" w:eastAsia="Times New Roman" w:hAnsi="Times New Roman" w:cs="Times New Roman"/>
                <w:bCs/>
                <w:shd w:val="clear" w:color="auto" w:fill="FFFFFF"/>
                <w:lang w:val="en-IN" w:eastAsia="en-IN"/>
              </w:rPr>
              <w:t>Tables provide quantitative values for all relevant stages (15, 30, 60, 90 DAS), helping readers track performance over time.</w:t>
            </w:r>
            <w:r>
              <w:t xml:space="preserve"> </w:t>
            </w:r>
            <w:r w:rsidRPr="003E65F1">
              <w:rPr>
                <w:rFonts w:ascii="Times New Roman" w:eastAsia="Times New Roman" w:hAnsi="Times New Roman" w:cs="Times New Roman"/>
                <w:bCs/>
                <w:shd w:val="clear" w:color="auto" w:fill="FFFFFF"/>
                <w:lang w:val="en-IN" w:eastAsia="en-IN"/>
              </w:rPr>
              <w:t>Results include statistical significance, enabling objective interpretation of differences among treatments.</w:t>
            </w:r>
          </w:p>
          <w:p w:rsidR="003E65F1" w:rsidRPr="003E65F1" w:rsidRDefault="003E65F1" w:rsidP="003E65F1">
            <w:pPr>
              <w:pStyle w:val="ListParagraph"/>
              <w:numPr>
                <w:ilvl w:val="0"/>
                <w:numId w:val="42"/>
              </w:numPr>
              <w:spacing w:line="360" w:lineRule="auto"/>
              <w:jc w:val="both"/>
              <w:rPr>
                <w:rFonts w:ascii="Times New Roman" w:eastAsia="Times New Roman" w:hAnsi="Times New Roman" w:cs="Times New Roman"/>
                <w:bCs/>
                <w:shd w:val="clear" w:color="auto" w:fill="FFFFFF"/>
                <w:lang w:val="en-IN" w:eastAsia="en-IN"/>
              </w:rPr>
            </w:pPr>
            <w:r w:rsidRPr="003E65F1">
              <w:rPr>
                <w:rFonts w:ascii="Times New Roman" w:eastAsia="Times New Roman" w:hAnsi="Times New Roman" w:cs="Times New Roman"/>
                <w:bCs/>
                <w:shd w:val="clear" w:color="auto" w:fill="FFFFFF"/>
                <w:lang w:val="en-IN" w:eastAsia="en-IN"/>
              </w:rPr>
              <w:t>The introduction includes excessive background on okra's nutritional value, which can be trimmed. Focus more on the challenges of weed management and the gap this study addresses. Clarify the objective at the end with a direct sentence.</w:t>
            </w:r>
          </w:p>
          <w:p w:rsidR="003E65F1" w:rsidRPr="003E65F1" w:rsidRDefault="003E65F1" w:rsidP="003E65F1">
            <w:pPr>
              <w:pStyle w:val="ListParagraph"/>
              <w:numPr>
                <w:ilvl w:val="0"/>
                <w:numId w:val="42"/>
              </w:numPr>
              <w:spacing w:line="360" w:lineRule="auto"/>
              <w:jc w:val="both"/>
              <w:rPr>
                <w:rFonts w:ascii="Times New Roman" w:eastAsia="Times New Roman" w:hAnsi="Times New Roman" w:cs="Times New Roman"/>
                <w:bCs/>
                <w:shd w:val="clear" w:color="auto" w:fill="FFFFFF"/>
                <w:lang w:val="en-IN" w:eastAsia="en-IN"/>
              </w:rPr>
            </w:pPr>
            <w:r w:rsidRPr="003E65F1">
              <w:rPr>
                <w:rFonts w:ascii="Times New Roman" w:eastAsia="Times New Roman" w:hAnsi="Times New Roman" w:cs="Times New Roman"/>
                <w:bCs/>
                <w:shd w:val="clear" w:color="auto" w:fill="FFFFFF"/>
                <w:lang w:val="en-IN" w:eastAsia="en-IN"/>
              </w:rPr>
              <w:t>Materials and Methods is thorough, but unit formatting and terminology need consistency (e.g., “gha-1” vs. “g/ha”, define “DAS” at first use). Also, briefly mention the statistical methods used and the rationale behind data transformation for clarity.</w:t>
            </w:r>
          </w:p>
          <w:p w:rsidR="003E65F1" w:rsidRPr="003E65F1" w:rsidRDefault="003E65F1" w:rsidP="003E65F1">
            <w:pPr>
              <w:pStyle w:val="ListParagraph"/>
              <w:numPr>
                <w:ilvl w:val="0"/>
                <w:numId w:val="42"/>
              </w:numPr>
              <w:spacing w:line="360" w:lineRule="auto"/>
              <w:jc w:val="both"/>
              <w:rPr>
                <w:rFonts w:ascii="Times New Roman" w:eastAsia="Times New Roman" w:hAnsi="Times New Roman" w:cs="Times New Roman"/>
                <w:bCs/>
                <w:shd w:val="clear" w:color="auto" w:fill="FFFFFF"/>
                <w:lang w:val="en-IN" w:eastAsia="en-IN"/>
              </w:rPr>
            </w:pPr>
            <w:r w:rsidRPr="003E65F1">
              <w:rPr>
                <w:rFonts w:ascii="Times New Roman" w:eastAsia="Times New Roman" w:hAnsi="Times New Roman" w:cs="Times New Roman"/>
                <w:bCs/>
                <w:shd w:val="clear" w:color="auto" w:fill="FFFFFF"/>
                <w:lang w:val="en-IN" w:eastAsia="en-IN"/>
              </w:rPr>
              <w:t>The discussion is rich but repetitive. Combine the interpretation with each result to avoid redundancy. Improve grammar and sentence flow. Ensure all treatment comparisons clearly mention statistical significance and explain anomalies like crop mortality due to herbicide toxicity.</w:t>
            </w:r>
          </w:p>
          <w:p w:rsidR="00BA178E" w:rsidRPr="003E65F1" w:rsidRDefault="00E15C74" w:rsidP="003E65F1">
            <w:pPr>
              <w:spacing w:line="360" w:lineRule="auto"/>
              <w:jc w:val="both"/>
              <w:rPr>
                <w:rFonts w:ascii="Times New Roman" w:hAnsi="Times New Roman" w:cs="Times New Roman"/>
              </w:rPr>
            </w:pPr>
            <w:r w:rsidRPr="003E65F1">
              <w:rPr>
                <w:rFonts w:ascii="Times New Roman" w:eastAsia="Times New Roman" w:hAnsi="Times New Roman" w:cs="Times New Roman"/>
                <w:bCs/>
                <w:shd w:val="clear" w:color="auto" w:fill="FFFFFF"/>
                <w:lang w:val="en-IN" w:eastAsia="en-IN"/>
              </w:rPr>
              <w:t>The article can be published after m</w:t>
            </w:r>
            <w:r w:rsidR="001477CF" w:rsidRPr="003E65F1">
              <w:rPr>
                <w:rFonts w:ascii="Times New Roman" w:eastAsia="Times New Roman" w:hAnsi="Times New Roman" w:cs="Times New Roman"/>
                <w:bCs/>
                <w:shd w:val="clear" w:color="auto" w:fill="FFFFFF"/>
                <w:lang w:val="en-IN" w:eastAsia="en-IN"/>
              </w:rPr>
              <w:t>ajor</w:t>
            </w:r>
            <w:r w:rsidRPr="003E65F1">
              <w:rPr>
                <w:rFonts w:ascii="Times New Roman" w:eastAsia="Times New Roman" w:hAnsi="Times New Roman" w:cs="Times New Roman"/>
                <w:bCs/>
                <w:shd w:val="clear" w:color="auto" w:fill="FFFFFF"/>
                <w:lang w:val="en-IN" w:eastAsia="en-IN"/>
              </w:rPr>
              <w:t xml:space="preserve"> revision.</w:t>
            </w:r>
          </w:p>
        </w:tc>
      </w:tr>
    </w:tbl>
    <w:p w:rsidR="00BA178E" w:rsidRPr="003E65F1" w:rsidRDefault="00BA178E" w:rsidP="00B020B6">
      <w:pPr>
        <w:spacing w:line="360" w:lineRule="auto"/>
        <w:jc w:val="both"/>
        <w:rPr>
          <w:rFonts w:ascii="Times New Roman" w:hAnsi="Times New Roman" w:cs="Times New Roman"/>
        </w:rPr>
      </w:pPr>
    </w:p>
    <w:sectPr w:rsidR="00BA178E" w:rsidRPr="003E65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80C" w:rsidRDefault="0072680C">
      <w:pPr>
        <w:spacing w:line="240" w:lineRule="auto"/>
      </w:pPr>
      <w:r>
        <w:separator/>
      </w:r>
    </w:p>
  </w:endnote>
  <w:endnote w:type="continuationSeparator" w:id="0">
    <w:p w:rsidR="0072680C" w:rsidRDefault="007268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80C" w:rsidRDefault="0072680C">
      <w:pPr>
        <w:spacing w:after="0"/>
      </w:pPr>
      <w:r>
        <w:separator/>
      </w:r>
    </w:p>
  </w:footnote>
  <w:footnote w:type="continuationSeparator" w:id="0">
    <w:p w:rsidR="0072680C" w:rsidRDefault="0072680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C60"/>
    <w:multiLevelType w:val="hybridMultilevel"/>
    <w:tmpl w:val="017E85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73901"/>
    <w:multiLevelType w:val="hybridMultilevel"/>
    <w:tmpl w:val="3EAE21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E4ABB"/>
    <w:multiLevelType w:val="hybridMultilevel"/>
    <w:tmpl w:val="3FF069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F115DB9"/>
    <w:multiLevelType w:val="hybridMultilevel"/>
    <w:tmpl w:val="A404C3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6BB61E1"/>
    <w:multiLevelType w:val="hybridMultilevel"/>
    <w:tmpl w:val="81588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A069A2"/>
    <w:multiLevelType w:val="hybridMultilevel"/>
    <w:tmpl w:val="88ACA9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8E549C3"/>
    <w:multiLevelType w:val="hybridMultilevel"/>
    <w:tmpl w:val="F17CE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18" w15:restartNumberingAfterBreak="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D577C7"/>
    <w:multiLevelType w:val="hybridMultilevel"/>
    <w:tmpl w:val="B68A77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D4E54"/>
    <w:multiLevelType w:val="hybridMultilevel"/>
    <w:tmpl w:val="46FEDC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277581"/>
    <w:multiLevelType w:val="hybridMultilevel"/>
    <w:tmpl w:val="5D3AEB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5C3345A"/>
    <w:multiLevelType w:val="hybridMultilevel"/>
    <w:tmpl w:val="4ADC2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A4104"/>
    <w:multiLevelType w:val="hybridMultilevel"/>
    <w:tmpl w:val="DE920A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0640A78"/>
    <w:multiLevelType w:val="hybridMultilevel"/>
    <w:tmpl w:val="7F66F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F4560D"/>
    <w:multiLevelType w:val="hybridMultilevel"/>
    <w:tmpl w:val="DB341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7C258B"/>
    <w:multiLevelType w:val="hybridMultilevel"/>
    <w:tmpl w:val="F894FA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C5DA4"/>
    <w:multiLevelType w:val="hybridMultilevel"/>
    <w:tmpl w:val="2A2EAD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7"/>
  </w:num>
  <w:num w:numId="3">
    <w:abstractNumId w:val="18"/>
  </w:num>
  <w:num w:numId="4">
    <w:abstractNumId w:val="21"/>
  </w:num>
  <w:num w:numId="5">
    <w:abstractNumId w:val="36"/>
  </w:num>
  <w:num w:numId="6">
    <w:abstractNumId w:val="12"/>
  </w:num>
  <w:num w:numId="7">
    <w:abstractNumId w:val="37"/>
  </w:num>
  <w:num w:numId="8">
    <w:abstractNumId w:val="16"/>
  </w:num>
  <w:num w:numId="9">
    <w:abstractNumId w:val="40"/>
  </w:num>
  <w:num w:numId="10">
    <w:abstractNumId w:val="23"/>
  </w:num>
  <w:num w:numId="11">
    <w:abstractNumId w:val="11"/>
  </w:num>
  <w:num w:numId="12">
    <w:abstractNumId w:val="10"/>
  </w:num>
  <w:num w:numId="13">
    <w:abstractNumId w:val="33"/>
  </w:num>
  <w:num w:numId="14">
    <w:abstractNumId w:val="26"/>
  </w:num>
  <w:num w:numId="15">
    <w:abstractNumId w:val="28"/>
  </w:num>
  <w:num w:numId="16">
    <w:abstractNumId w:val="27"/>
  </w:num>
  <w:num w:numId="17">
    <w:abstractNumId w:val="35"/>
  </w:num>
  <w:num w:numId="18">
    <w:abstractNumId w:val="6"/>
  </w:num>
  <w:num w:numId="19">
    <w:abstractNumId w:val="3"/>
  </w:num>
  <w:num w:numId="20">
    <w:abstractNumId w:val="32"/>
  </w:num>
  <w:num w:numId="21">
    <w:abstractNumId w:val="1"/>
  </w:num>
  <w:num w:numId="22">
    <w:abstractNumId w:val="19"/>
  </w:num>
  <w:num w:numId="23">
    <w:abstractNumId w:val="29"/>
  </w:num>
  <w:num w:numId="24">
    <w:abstractNumId w:val="5"/>
  </w:num>
  <w:num w:numId="25">
    <w:abstractNumId w:val="39"/>
  </w:num>
  <w:num w:numId="26">
    <w:abstractNumId w:val="15"/>
  </w:num>
  <w:num w:numId="27">
    <w:abstractNumId w:val="38"/>
  </w:num>
  <w:num w:numId="28">
    <w:abstractNumId w:val="31"/>
  </w:num>
  <w:num w:numId="29">
    <w:abstractNumId w:val="25"/>
  </w:num>
  <w:num w:numId="30">
    <w:abstractNumId w:val="9"/>
  </w:num>
  <w:num w:numId="31">
    <w:abstractNumId w:val="34"/>
  </w:num>
  <w:num w:numId="32">
    <w:abstractNumId w:val="8"/>
  </w:num>
  <w:num w:numId="33">
    <w:abstractNumId w:val="4"/>
  </w:num>
  <w:num w:numId="34">
    <w:abstractNumId w:val="30"/>
  </w:num>
  <w:num w:numId="35">
    <w:abstractNumId w:val="13"/>
  </w:num>
  <w:num w:numId="36">
    <w:abstractNumId w:val="24"/>
  </w:num>
  <w:num w:numId="37">
    <w:abstractNumId w:val="2"/>
  </w:num>
  <w:num w:numId="38">
    <w:abstractNumId w:val="14"/>
  </w:num>
  <w:num w:numId="39">
    <w:abstractNumId w:val="22"/>
  </w:num>
  <w:num w:numId="40">
    <w:abstractNumId w:val="7"/>
  </w:num>
  <w:num w:numId="41">
    <w:abstractNumId w:val="2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CAF"/>
    <w:rsid w:val="00006441"/>
    <w:rsid w:val="00006A4C"/>
    <w:rsid w:val="00006DB2"/>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4DBE"/>
    <w:rsid w:val="003D6D48"/>
    <w:rsid w:val="003E1603"/>
    <w:rsid w:val="003E3470"/>
    <w:rsid w:val="003E35C5"/>
    <w:rsid w:val="003E3E79"/>
    <w:rsid w:val="003E40DF"/>
    <w:rsid w:val="003E63CE"/>
    <w:rsid w:val="003E641A"/>
    <w:rsid w:val="003E65F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680C"/>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4A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152A"/>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27"/>
    <w:rsid w:val="00EC2836"/>
    <w:rsid w:val="00EC3AB0"/>
    <w:rsid w:val="00EC4381"/>
    <w:rsid w:val="00EC5C4F"/>
    <w:rsid w:val="00EC5DC2"/>
    <w:rsid w:val="00EC6B20"/>
    <w:rsid w:val="00ED0CFE"/>
    <w:rsid w:val="00ED192D"/>
    <w:rsid w:val="00ED24DA"/>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68CCF"/>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4D506-9F3D-497D-92E4-99201F361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2025-04-09T09:32:00Z</dcterms:created>
  <dcterms:modified xsi:type="dcterms:W3CDTF">2025-04-09T09:32:00Z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